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</w:rPr>
        <w:t>“科创中国”应用技术或科研成果征集表</w:t>
      </w:r>
      <w:r>
        <w:rPr>
          <w:rFonts w:hint="eastAsia" w:ascii="宋体" w:hAnsi="宋体" w:cs="宋体"/>
          <w:b/>
          <w:color w:val="000000"/>
          <w:sz w:val="36"/>
          <w:szCs w:val="36"/>
        </w:rPr>
        <w:t xml:space="preserve"> </w:t>
      </w:r>
    </w:p>
    <w:tbl>
      <w:tblPr>
        <w:tblStyle w:val="4"/>
        <w:tblpPr w:leftFromText="181" w:rightFromText="181" w:vertAnchor="text" w:horzAnchor="margin" w:tblpXSpec="center" w:tblpY="205"/>
        <w:tblOverlap w:val="never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3118"/>
        <w:gridCol w:w="1841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成果名称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第一完成人</w:t>
            </w:r>
          </w:p>
        </w:tc>
        <w:tc>
          <w:tcPr>
            <w:tcW w:w="311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联系人</w:t>
            </w:r>
          </w:p>
        </w:tc>
        <w:tc>
          <w:tcPr>
            <w:tcW w:w="2256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联系人手机</w:t>
            </w:r>
          </w:p>
        </w:tc>
        <w:tc>
          <w:tcPr>
            <w:tcW w:w="311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邮箱</w:t>
            </w:r>
          </w:p>
        </w:tc>
        <w:tc>
          <w:tcPr>
            <w:tcW w:w="2256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第一完成人单位</w:t>
            </w:r>
          </w:p>
        </w:tc>
        <w:tc>
          <w:tcPr>
            <w:tcW w:w="7215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808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成果领域</w:t>
            </w:r>
          </w:p>
        </w:tc>
        <w:tc>
          <w:tcPr>
            <w:tcW w:w="7215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口材料基础科学      口材料前沿热点   口能源材料  口环境材料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口信息电子材料      口其他功能材料   口金属材料  口无机非金属材料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口有机高分子材料    口复合材料       口材料失效与保护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FF0000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口材料检测与分析技术口材料合成与加工工艺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关键词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Cs/>
                <w:color w:val="FF0000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bCs/>
                <w:color w:val="FF0000"/>
                <w:kern w:val="0"/>
                <w:szCs w:val="21"/>
              </w:rPr>
              <w:t>个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7215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8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应用领域</w:t>
            </w:r>
          </w:p>
        </w:tc>
        <w:tc>
          <w:tcPr>
            <w:tcW w:w="7215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</w:trPr>
        <w:tc>
          <w:tcPr>
            <w:tcW w:w="1808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成果简介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300字左右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7215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808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444444"/>
                <w:kern w:val="0"/>
                <w:szCs w:val="21"/>
              </w:rPr>
              <w:t>经济效益与社会效益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（150字内）</w:t>
            </w:r>
          </w:p>
        </w:tc>
        <w:tc>
          <w:tcPr>
            <w:tcW w:w="7215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0"/>
                <w:szCs w:val="21"/>
              </w:rPr>
            </w:pP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65DA6"/>
    <w:rsid w:val="5D9F243D"/>
    <w:rsid w:val="6B6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"/>
    <w:basedOn w:val="1"/>
    <w:next w:val="1"/>
    <w:qFormat/>
    <w:uiPriority w:val="0"/>
    <w:pPr>
      <w:spacing w:after="120"/>
      <w:ind w:firstLine="200" w:firstLineChars="200"/>
      <w:jc w:val="both"/>
      <w:textAlignment w:val="baseline"/>
    </w:pPr>
    <w:rPr>
      <w:rFonts w:ascii="Times New Roman" w:hAnsi="Times New Roman" w:eastAsia="宋体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2022-08-15T08:25:00Z</dcterms:created>
  <dc:creator>M.杏仁露</dc:creator>
  <cp:lastModifiedBy>M.杏仁露</cp:lastModifiedBy>
  <dcterms:modified xsi:type="dcterms:W3CDTF">2022-08-15T08:26:15Z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