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eastAsia="zh-CN"/>
        </w:rPr>
        <w:t>寻求多晶石墨烯包覆石墨负极材料技术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”</w:t>
      </w:r>
      <w:r>
        <w:rPr>
          <w:rFonts w:hint="eastAsia" w:cs="宋体"/>
          <w:b/>
          <w:sz w:val="28"/>
          <w:szCs w:val="28"/>
          <w:lang w:eastAsia="zh-CN"/>
        </w:rPr>
        <w:t>需求对接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28"/>
          <w:szCs w:val="28"/>
        </w:rPr>
        <w:t>名表</w:t>
      </w:r>
    </w:p>
    <w:bookmarkEnd w:id="0"/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活动费用：1000元/企业、800元/高校、600元/联盟理事，同一单位至多两人参会。；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DD0595"/>
    <w:rsid w:val="03B548DF"/>
    <w:rsid w:val="05C16981"/>
    <w:rsid w:val="096C0A1B"/>
    <w:rsid w:val="09EE3242"/>
    <w:rsid w:val="0B6561DA"/>
    <w:rsid w:val="10931D3F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0446D83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8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2022-06-09T05:42:06Z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